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7" w:rsidRDefault="001279EC" w:rsidP="00E5733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-717119</wp:posOffset>
            </wp:positionH>
            <wp:positionV relativeFrom="paragraph">
              <wp:posOffset>20342</wp:posOffset>
            </wp:positionV>
            <wp:extent cx="7416630" cy="9942162"/>
            <wp:effectExtent l="19050" t="0" r="0" b="0"/>
            <wp:wrapNone/>
            <wp:docPr id="1" name="Picture 0" descr="Healed Release Ar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ed Release Art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106" cy="995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459" w:rsidRDefault="00FB29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5.45pt;margin-top:646.45pt;width:145.45pt;height:103.65pt;z-index:251665408" filled="f" stroked="f">
            <v:textbox>
              <w:txbxContent>
                <w:p w:rsidR="00210A5C" w:rsidRPr="00584934" w:rsidRDefault="00210A5C" w:rsidP="00E57337">
                  <w:pPr>
                    <w:rPr>
                      <w:rFonts w:ascii="Adobe Garamond Pro" w:hAnsi="Adobe Garamond Pro"/>
                      <w:color w:val="000000" w:themeColor="text1"/>
                      <w:sz w:val="20"/>
                      <w:szCs w:val="20"/>
                    </w:rPr>
                  </w:pPr>
                  <w:r w:rsidRPr="00584934">
                    <w:rPr>
                      <w:rFonts w:ascii="Adobe Garamond Pro" w:hAnsi="Adobe Garamond Pro"/>
                      <w:color w:val="000000" w:themeColor="text1"/>
                      <w:sz w:val="20"/>
                      <w:szCs w:val="20"/>
                    </w:rPr>
                    <w:t>For more information:</w:t>
                  </w:r>
                </w:p>
                <w:p w:rsidR="00210A5C" w:rsidRPr="00584934" w:rsidRDefault="00210A5C" w:rsidP="00E5733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210A5C" w:rsidRPr="00584934" w:rsidRDefault="00210A5C" w:rsidP="00E57337">
                  <w:pPr>
                    <w:rPr>
                      <w:rFonts w:ascii="Adobe Garamond Pro" w:hAnsi="Adobe Garamond Pro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84934">
                    <w:rPr>
                      <w:rFonts w:ascii="Adobe Garamond Pro" w:hAnsi="Adobe Garamond Pro" w:cs="Arial"/>
                      <w:b/>
                      <w:color w:val="000000" w:themeColor="text1"/>
                      <w:sz w:val="24"/>
                      <w:szCs w:val="24"/>
                    </w:rPr>
                    <w:t>Phillip Guthrie</w:t>
                  </w:r>
                </w:p>
                <w:p w:rsidR="00210A5C" w:rsidRPr="00584934" w:rsidRDefault="00210A5C" w:rsidP="00E57337">
                  <w:pPr>
                    <w:rPr>
                      <w:rFonts w:ascii="Adobe Garamond Pro" w:hAnsi="Adobe Garamond Pro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84934">
                    <w:rPr>
                      <w:rFonts w:ascii="Adobe Garamond Pro" w:hAnsi="Adobe Garamond Pro" w:cs="Arial"/>
                      <w:b/>
                      <w:color w:val="000000" w:themeColor="text1"/>
                      <w:sz w:val="20"/>
                      <w:szCs w:val="20"/>
                    </w:rPr>
                    <w:t>Senior Director – National Distribution &amp; Marketing</w:t>
                  </w:r>
                </w:p>
                <w:p w:rsidR="00210A5C" w:rsidRPr="00584934" w:rsidRDefault="00210A5C" w:rsidP="00E57337">
                  <w:pPr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</w:pPr>
                  <w:r w:rsidRPr="00584934"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  <w:t>Maryland Public Television</w:t>
                  </w:r>
                </w:p>
                <w:p w:rsidR="00210A5C" w:rsidRPr="00584934" w:rsidRDefault="00210A5C" w:rsidP="00E57337">
                  <w:pPr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</w:pPr>
                  <w:r w:rsidRPr="00584934"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  <w:t>pguthrie@mpt.org</w:t>
                  </w:r>
                </w:p>
                <w:p w:rsidR="00210A5C" w:rsidRPr="00584934" w:rsidRDefault="00210A5C" w:rsidP="00E57337">
                  <w:pPr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</w:pPr>
                  <w:r w:rsidRPr="00584934">
                    <w:rPr>
                      <w:rFonts w:ascii="Adobe Garamond Pro" w:hAnsi="Adobe Garamond Pro" w:cs="Arial"/>
                      <w:b/>
                      <w:color w:val="000000" w:themeColor="text1"/>
                    </w:rPr>
                    <w:t>410.581.4187</w:t>
                  </w:r>
                </w:p>
                <w:p w:rsidR="00210A5C" w:rsidRPr="00E57337" w:rsidRDefault="00210A5C" w:rsidP="00E57337">
                  <w:pPr>
                    <w:rPr>
                      <w:rFonts w:ascii="Times New Roman" w:hAnsi="Times New Roman"/>
                      <w:b/>
                      <w:color w:val="275C9D"/>
                      <w:sz w:val="20"/>
                      <w:szCs w:val="20"/>
                    </w:rPr>
                  </w:pPr>
                </w:p>
                <w:p w:rsidR="00210A5C" w:rsidRDefault="00210A5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1.85pt;margin-top:134.2pt;width:345.55pt;height:511.7pt;z-index:251663360" filled="f" stroked="f">
            <v:textbox style="mso-next-textbox:#_x0000_s1028">
              <w:txbxContent>
                <w:p w:rsidR="00584934" w:rsidRPr="003B2DA7" w:rsidRDefault="00584934" w:rsidP="004067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</w:pP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Renowned cornet soloist Jim </w:t>
                  </w:r>
                  <w:proofErr w:type="spellStart"/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Klages</w:t>
                  </w:r>
                  <w:proofErr w:type="spellEnd"/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was hired </w:t>
                  </w:r>
                  <w:r w:rsidR="00D8666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for the top position in 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the elite “President’s Own” U.S. Marine Band in Washington, D.C.  </w:t>
                  </w: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At the time, Jim was happily married with a daughter, a new home, and a thriving career. 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On the </w:t>
                  </w:r>
                  <w:r w:rsidR="007E73D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day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he was performing at the </w:t>
                  </w:r>
                  <w:r w:rsidR="003118B7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Presidential I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nauguration </w:t>
                  </w:r>
                  <w:r w:rsidR="003118B7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of 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George W. Bush, Jim felt a strange tingling in his left arm and nearly dropped his cornet.  He was soon diagnosed with multiple sclerosis (MS) and his music – and life – spiraled out of control.</w:t>
                  </w:r>
                  <w:r w:rsidR="002F152A" w:rsidRPr="003B2DA7">
                    <w:rPr>
                      <w:rFonts w:ascii="Adobe Garamond Pro" w:eastAsiaTheme="minorHAnsi" w:hAnsi="Adobe Garamond Pro" w:cs="Times-Roman"/>
                      <w:b/>
                      <w:i/>
                      <w:sz w:val="23"/>
                      <w:szCs w:val="23"/>
                    </w:rPr>
                    <w:t xml:space="preserve"> Healed </w:t>
                  </w:r>
                  <w:r w:rsidR="002F152A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tells the story of a musician and his family stressed to the breaking point by the onset of a debilitating, incurable disease</w:t>
                  </w:r>
                  <w:r w:rsidR="007E73D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and </w:t>
                  </w:r>
                  <w:r w:rsidR="00E6000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Jim’s </w:t>
                  </w:r>
                  <w:r w:rsidR="007E73D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struggle to heal himself through music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.   </w:t>
                  </w:r>
                </w:p>
                <w:p w:rsidR="00584934" w:rsidRPr="00524E8B" w:rsidRDefault="00584934" w:rsidP="00584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eastAsiaTheme="minorHAnsi" w:hAnsi="Adobe Garamond Pro" w:cs="Times-Roman"/>
                      <w:sz w:val="16"/>
                      <w:szCs w:val="16"/>
                    </w:rPr>
                  </w:pPr>
                </w:p>
                <w:p w:rsidR="00834246" w:rsidRPr="003B2DA7" w:rsidRDefault="00A724FE" w:rsidP="00584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</w:pP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A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t the height of his virtuoso career, Jim’s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illness robbed </w:t>
                  </w:r>
                  <w:r w:rsidR="0040671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h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im of his successful </w:t>
                  </w:r>
                  <w:r w:rsidR="00561DC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life as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perform</w:t>
                  </w:r>
                  <w:r w:rsidR="00561DC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er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, </w:t>
                  </w:r>
                  <w:r w:rsidR="00561DC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his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house, financial security, and put near-ruinous stress on his marriage</w:t>
                  </w:r>
                  <w:r w:rsidR="00561DC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. 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Determined to heal, </w:t>
                  </w:r>
                  <w:r w:rsidR="00561DCB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his passion for music became his saving grace and Jim hoped to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persevere by way of composing and teaching</w:t>
                  </w:r>
                  <w:r w:rsidR="00825990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.  </w:t>
                  </w:r>
                  <w:r w:rsidR="0058493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But that same determination also deprived his family of his time and attention</w:t>
                  </w:r>
                  <w:r w:rsidR="00E6000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, </w:t>
                  </w:r>
                  <w:r w:rsidR="00954771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further challenging </w:t>
                  </w:r>
                  <w:r w:rsidR="00237026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his</w:t>
                  </w:r>
                  <w:r w:rsidR="00954771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</w:t>
                  </w:r>
                  <w:r w:rsidR="00524E8B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hope of </w:t>
                  </w:r>
                  <w:r w:rsidR="00954771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recovery</w:t>
                  </w:r>
                  <w:r w:rsidR="00E60004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.</w:t>
                  </w:r>
                </w:p>
                <w:p w:rsidR="00834246" w:rsidRPr="00524E8B" w:rsidRDefault="00834246" w:rsidP="00584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eastAsiaTheme="minorHAnsi" w:hAnsi="Adobe Garamond Pro" w:cs="Times-Roman"/>
                      <w:sz w:val="16"/>
                      <w:szCs w:val="16"/>
                    </w:rPr>
                  </w:pPr>
                </w:p>
                <w:p w:rsidR="00E60004" w:rsidRPr="003B2DA7" w:rsidRDefault="00584934" w:rsidP="004B2FAC">
                  <w:pPr>
                    <w:jc w:val="both"/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</w:pP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Through </w:t>
                  </w:r>
                  <w:proofErr w:type="spellStart"/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vérité</w:t>
                  </w:r>
                  <w:proofErr w:type="spellEnd"/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and archival footage, interviews, pictures, home movies, and music recordings, 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b/>
                      <w:i/>
                      <w:sz w:val="23"/>
                      <w:szCs w:val="23"/>
                    </w:rPr>
                    <w:t>Healed</w:t>
                  </w: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takes </w:t>
                  </w:r>
                  <w:r w:rsidR="00524E8B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the </w:t>
                  </w: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viewer 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on a</w:t>
                  </w:r>
                  <w:r w:rsidR="00FC5EBF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n emotional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journey </w:t>
                  </w: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into the world of virtuosic music, illness, and perseverance.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 </w:t>
                  </w:r>
                  <w:r w:rsidR="00D658F0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The </w:t>
                  </w:r>
                  <w:r w:rsidR="00F22D7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film also</w:t>
                  </w:r>
                  <w:r w:rsidR="00D658F0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features in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terview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s with fellow musicians, including legendary jazz musician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, </w:t>
                  </w:r>
                  <w:proofErr w:type="spellStart"/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Wynton</w:t>
                  </w:r>
                  <w:proofErr w:type="spellEnd"/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Marsalis</w:t>
                  </w:r>
                  <w:r w:rsidR="00F22D7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, who comments on Jim and his struggle with the </w:t>
                  </w:r>
                  <w:r w:rsidR="003B2DA7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illness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.</w:t>
                  </w:r>
                  <w:r w:rsidR="00F22D7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 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Animated sequences of music notes transforming into brain scans and back again reflect the phases of Jim’s life from health to infirmity </w:t>
                  </w:r>
                  <w:r w:rsidR="00C7556C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and 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back to health. </w:t>
                  </w:r>
                  <w:proofErr w:type="gramStart"/>
                  <w:r w:rsidR="004B2FAC" w:rsidRPr="003B2DA7">
                    <w:rPr>
                      <w:rFonts w:ascii="Adobe Garamond Pro" w:hAnsi="Adobe Garamond Pro"/>
                      <w:iCs/>
                      <w:sz w:val="23"/>
                      <w:szCs w:val="23"/>
                    </w:rPr>
                    <w:t xml:space="preserve">Filmed on location in Maryland, Washington, D.C., New York, Los Angeles, Oklahoma and Indiana, </w:t>
                  </w:r>
                  <w:r w:rsidR="003B2DA7" w:rsidRPr="003B2DA7">
                    <w:rPr>
                      <w:rFonts w:ascii="Adobe Garamond Pro" w:hAnsi="Adobe Garamond Pro"/>
                      <w:iCs/>
                      <w:sz w:val="23"/>
                      <w:szCs w:val="23"/>
                    </w:rPr>
                    <w:t xml:space="preserve">with </w:t>
                  </w:r>
                  <w:r w:rsidR="004B2FAC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amazing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landscapes rang</w:t>
                  </w:r>
                  <w:r w:rsidR="003B2DA7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ing from t</w:t>
                  </w:r>
                  <w:r w:rsidR="007C4BE4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he Colorado M</w:t>
                  </w:r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ountains to the Oklahoma prairies.</w:t>
                  </w:r>
                  <w:proofErr w:type="gramEnd"/>
                  <w:r w:rsidR="00834246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  </w:t>
                  </w:r>
                </w:p>
                <w:p w:rsidR="00E60004" w:rsidRPr="00524E8B" w:rsidRDefault="00E60004" w:rsidP="008342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eastAsiaTheme="minorHAnsi" w:hAnsi="Adobe Garamond Pro" w:cs="Times-Roman"/>
                      <w:sz w:val="16"/>
                      <w:szCs w:val="16"/>
                    </w:rPr>
                  </w:pPr>
                </w:p>
                <w:p w:rsidR="00834246" w:rsidRPr="003B2DA7" w:rsidRDefault="00834246" w:rsidP="008342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dobe Garamond Pro" w:hAnsi="Adobe Garamond Pro"/>
                      <w:color w:val="000000"/>
                      <w:sz w:val="23"/>
                      <w:szCs w:val="23"/>
                    </w:rPr>
                  </w:pP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“I sacrificed my family for my music in order to cope with MS.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” Jim rec</w:t>
                  </w:r>
                  <w:r w:rsidR="005E56D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alls</w:t>
                  </w:r>
                  <w:r w:rsidR="00883EE5"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>, “</w:t>
                  </w:r>
                  <w:r w:rsidRPr="003B2DA7">
                    <w:rPr>
                      <w:rFonts w:ascii="Adobe Garamond Pro" w:eastAsiaTheme="minorHAnsi" w:hAnsi="Adobe Garamond Pro" w:cs="Times-Roman"/>
                      <w:sz w:val="23"/>
                      <w:szCs w:val="23"/>
                    </w:rPr>
                    <w:t xml:space="preserve">I know now that it wasn’t worth that kind of sacrifice. Not an easy lesson, though.” </w:t>
                  </w:r>
                </w:p>
                <w:p w:rsidR="00584934" w:rsidRDefault="00584934"/>
                <w:p w:rsidR="003B2DA7" w:rsidRPr="003B2DA7" w:rsidRDefault="003B2DA7">
                  <w:pPr>
                    <w:rPr>
                      <w:rFonts w:ascii="Adobe Garamond Pro" w:hAnsi="Adobe Garamond P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4.8pt;margin-top:659.1pt;width:194pt;height:85.4pt;z-index:251664384" stroked="f">
            <v:textbox>
              <w:txbxContent>
                <w:p w:rsidR="00210A5C" w:rsidRDefault="00210A5C" w:rsidP="00E57337">
                  <w:r w:rsidRPr="00957C7C">
                    <w:rPr>
                      <w:noProof/>
                    </w:rPr>
                    <w:drawing>
                      <wp:inline distT="0" distB="0" distL="0" distR="0">
                        <wp:extent cx="2280920" cy="885133"/>
                        <wp:effectExtent l="19050" t="0" r="5080" b="0"/>
                        <wp:docPr id="6" name="Picture 1" descr="Social Media Lo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cial Media Logo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0920" cy="885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76459" w:rsidSect="007877D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characterSpacingControl w:val="doNotCompress"/>
  <w:compat/>
  <w:rsids>
    <w:rsidRoot w:val="007877D0"/>
    <w:rsid w:val="00056F1C"/>
    <w:rsid w:val="00062E59"/>
    <w:rsid w:val="00096823"/>
    <w:rsid w:val="000A07E8"/>
    <w:rsid w:val="000D0F2C"/>
    <w:rsid w:val="000D3D52"/>
    <w:rsid w:val="00105DC9"/>
    <w:rsid w:val="00113AF0"/>
    <w:rsid w:val="001279EC"/>
    <w:rsid w:val="00163C9D"/>
    <w:rsid w:val="001677BA"/>
    <w:rsid w:val="001744A9"/>
    <w:rsid w:val="001873D4"/>
    <w:rsid w:val="001D0822"/>
    <w:rsid w:val="001F0A83"/>
    <w:rsid w:val="00200863"/>
    <w:rsid w:val="00210A5C"/>
    <w:rsid w:val="0022099B"/>
    <w:rsid w:val="00221285"/>
    <w:rsid w:val="00237026"/>
    <w:rsid w:val="002404AC"/>
    <w:rsid w:val="00266715"/>
    <w:rsid w:val="002F152A"/>
    <w:rsid w:val="002F1AE5"/>
    <w:rsid w:val="003118B7"/>
    <w:rsid w:val="00314A6F"/>
    <w:rsid w:val="00371E9B"/>
    <w:rsid w:val="003B25C2"/>
    <w:rsid w:val="003B2DA7"/>
    <w:rsid w:val="00406716"/>
    <w:rsid w:val="00420084"/>
    <w:rsid w:val="00454BFB"/>
    <w:rsid w:val="0047521A"/>
    <w:rsid w:val="00487601"/>
    <w:rsid w:val="00493056"/>
    <w:rsid w:val="004A3E3D"/>
    <w:rsid w:val="004B2FAC"/>
    <w:rsid w:val="004B7BB5"/>
    <w:rsid w:val="004C122B"/>
    <w:rsid w:val="004C4529"/>
    <w:rsid w:val="005077BB"/>
    <w:rsid w:val="005215B0"/>
    <w:rsid w:val="00524E8B"/>
    <w:rsid w:val="00545239"/>
    <w:rsid w:val="00561DCB"/>
    <w:rsid w:val="00584934"/>
    <w:rsid w:val="005905F8"/>
    <w:rsid w:val="005B2EAD"/>
    <w:rsid w:val="005C18F9"/>
    <w:rsid w:val="005D15CB"/>
    <w:rsid w:val="005E1B0C"/>
    <w:rsid w:val="005E56D5"/>
    <w:rsid w:val="00675F2B"/>
    <w:rsid w:val="006D3705"/>
    <w:rsid w:val="006D6739"/>
    <w:rsid w:val="006E0449"/>
    <w:rsid w:val="006F3F83"/>
    <w:rsid w:val="00737DBA"/>
    <w:rsid w:val="007445B7"/>
    <w:rsid w:val="00767788"/>
    <w:rsid w:val="007740AC"/>
    <w:rsid w:val="0078196C"/>
    <w:rsid w:val="007877D0"/>
    <w:rsid w:val="007C4BE4"/>
    <w:rsid w:val="007E73D6"/>
    <w:rsid w:val="00825990"/>
    <w:rsid w:val="00834246"/>
    <w:rsid w:val="00835733"/>
    <w:rsid w:val="00836EEB"/>
    <w:rsid w:val="00870275"/>
    <w:rsid w:val="00883EE5"/>
    <w:rsid w:val="008856CF"/>
    <w:rsid w:val="008A398A"/>
    <w:rsid w:val="008C0C10"/>
    <w:rsid w:val="00906713"/>
    <w:rsid w:val="00906EC4"/>
    <w:rsid w:val="009256FF"/>
    <w:rsid w:val="0093619D"/>
    <w:rsid w:val="009474D5"/>
    <w:rsid w:val="00954771"/>
    <w:rsid w:val="00957C7C"/>
    <w:rsid w:val="009A05CD"/>
    <w:rsid w:val="009E35D4"/>
    <w:rsid w:val="00A06DE0"/>
    <w:rsid w:val="00A51D40"/>
    <w:rsid w:val="00A724FE"/>
    <w:rsid w:val="00A94F23"/>
    <w:rsid w:val="00AC7EBD"/>
    <w:rsid w:val="00AD3425"/>
    <w:rsid w:val="00AE51F3"/>
    <w:rsid w:val="00B4512B"/>
    <w:rsid w:val="00B52B9A"/>
    <w:rsid w:val="00BD1955"/>
    <w:rsid w:val="00BD6630"/>
    <w:rsid w:val="00C24059"/>
    <w:rsid w:val="00C54E35"/>
    <w:rsid w:val="00C752A1"/>
    <w:rsid w:val="00C7556C"/>
    <w:rsid w:val="00C76459"/>
    <w:rsid w:val="00C83BFF"/>
    <w:rsid w:val="00CD6D45"/>
    <w:rsid w:val="00CE4F54"/>
    <w:rsid w:val="00D24D93"/>
    <w:rsid w:val="00D658F0"/>
    <w:rsid w:val="00D8666B"/>
    <w:rsid w:val="00D9389A"/>
    <w:rsid w:val="00DC3C5E"/>
    <w:rsid w:val="00DD29EE"/>
    <w:rsid w:val="00E03D78"/>
    <w:rsid w:val="00E3385A"/>
    <w:rsid w:val="00E57337"/>
    <w:rsid w:val="00E60004"/>
    <w:rsid w:val="00E87C96"/>
    <w:rsid w:val="00E93F24"/>
    <w:rsid w:val="00EF7D34"/>
    <w:rsid w:val="00F22D76"/>
    <w:rsid w:val="00F969E3"/>
    <w:rsid w:val="00FB2994"/>
    <w:rsid w:val="00F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D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677BA"/>
  </w:style>
  <w:style w:type="character" w:styleId="Hyperlink">
    <w:name w:val="Hyperlink"/>
    <w:basedOn w:val="DefaultParagraphFont"/>
    <w:uiPriority w:val="99"/>
    <w:unhideWhenUsed/>
    <w:rsid w:val="00163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116-080A-44FC-BFAF-D540B4D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2014-01-29T21:58:00Z</cp:lastPrinted>
  <dcterms:created xsi:type="dcterms:W3CDTF">2014-07-01T18:13:00Z</dcterms:created>
  <dcterms:modified xsi:type="dcterms:W3CDTF">2014-07-01T18:15:00Z</dcterms:modified>
</cp:coreProperties>
</file>