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81" w:rsidRDefault="00554D9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8.25pt;margin-top:172.65pt;width:543pt;height:361.5pt;z-index:251659264" filled="f" stroked="f">
            <v:textbox style="mso-next-textbox:#_x0000_s1026">
              <w:txbxContent>
                <w:p w:rsidR="00B67C04" w:rsidRDefault="00C57A44" w:rsidP="00B67C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28478C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28478C"/>
                      <w:sz w:val="40"/>
                      <w:szCs w:val="40"/>
                    </w:rPr>
                    <w:t>Experience</w:t>
                  </w:r>
                  <w:r w:rsidR="00B67C04">
                    <w:rPr>
                      <w:rFonts w:ascii="Arial" w:hAnsi="Arial" w:cs="Arial"/>
                      <w:b/>
                      <w:color w:val="28478C"/>
                      <w:sz w:val="40"/>
                      <w:szCs w:val="40"/>
                    </w:rPr>
                    <w:t xml:space="preserve"> a B</w:t>
                  </w:r>
                  <w:r w:rsidR="00B67C04" w:rsidRPr="00B67C04">
                    <w:rPr>
                      <w:rFonts w:ascii="Arial" w:hAnsi="Arial" w:cs="Arial"/>
                      <w:b/>
                      <w:color w:val="28478C"/>
                      <w:sz w:val="40"/>
                      <w:szCs w:val="40"/>
                    </w:rPr>
                    <w:t xml:space="preserve">reathtaking </w:t>
                  </w:r>
                  <w:r w:rsidR="00B67C04">
                    <w:rPr>
                      <w:rFonts w:ascii="Arial" w:hAnsi="Arial" w:cs="Arial"/>
                      <w:b/>
                      <w:color w:val="28478C"/>
                      <w:sz w:val="40"/>
                      <w:szCs w:val="40"/>
                    </w:rPr>
                    <w:t>A</w:t>
                  </w:r>
                  <w:r w:rsidR="00B67C04" w:rsidRPr="00B67C04">
                    <w:rPr>
                      <w:rFonts w:ascii="Arial" w:hAnsi="Arial" w:cs="Arial"/>
                      <w:b/>
                      <w:color w:val="28478C"/>
                      <w:sz w:val="40"/>
                      <w:szCs w:val="40"/>
                    </w:rPr>
                    <w:t xml:space="preserve">erial </w:t>
                  </w:r>
                  <w:r w:rsidR="00B67C04">
                    <w:rPr>
                      <w:rFonts w:ascii="Arial" w:hAnsi="Arial" w:cs="Arial"/>
                      <w:b/>
                      <w:color w:val="28478C"/>
                      <w:sz w:val="40"/>
                      <w:szCs w:val="40"/>
                    </w:rPr>
                    <w:t>J</w:t>
                  </w:r>
                  <w:r w:rsidR="00B67C04" w:rsidRPr="00B67C04">
                    <w:rPr>
                      <w:rFonts w:ascii="Arial" w:hAnsi="Arial" w:cs="Arial"/>
                      <w:b/>
                      <w:color w:val="28478C"/>
                      <w:sz w:val="40"/>
                      <w:szCs w:val="40"/>
                    </w:rPr>
                    <w:t>ourney</w:t>
                  </w:r>
                </w:p>
                <w:p w:rsidR="00C57A44" w:rsidRPr="00F64E55" w:rsidRDefault="00C57A44" w:rsidP="00B67C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28478C"/>
                      <w:sz w:val="40"/>
                      <w:szCs w:val="40"/>
                    </w:rPr>
                  </w:pPr>
                  <w:r w:rsidRPr="00F64E55">
                    <w:rPr>
                      <w:rFonts w:ascii="Arial" w:hAnsi="Arial" w:cs="Arial"/>
                      <w:b/>
                      <w:color w:val="28478C"/>
                      <w:sz w:val="40"/>
                      <w:szCs w:val="40"/>
                    </w:rPr>
                    <w:t>Across the Chesapeake Bay Region</w:t>
                  </w:r>
                </w:p>
                <w:p w:rsidR="00B67C04" w:rsidRPr="00D15B75" w:rsidRDefault="00501435" w:rsidP="00B67C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28478C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color w:val="28478C"/>
                      <w:sz w:val="36"/>
                      <w:szCs w:val="36"/>
                    </w:rPr>
                    <w:t>Non-pledge Version Releasing on September 5, 2011</w:t>
                  </w:r>
                </w:p>
                <w:p w:rsidR="00B67C04" w:rsidRPr="00AD440F" w:rsidRDefault="00B67C04" w:rsidP="00B67C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EE73D5" w:rsidRDefault="00EE73D5" w:rsidP="00AD440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From the wild beauty of meandering creeks and rivers… to the dramatic </w:t>
                  </w:r>
                  <w:r w:rsidR="00A73053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allure</w:t>
                  </w: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 of Calvert Cliffs… from lonely lighthouses… to the bustle of Annapolis and the </w:t>
                  </w:r>
                  <w:r w:rsidR="00D15B75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power of the </w:t>
                  </w: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mighty Susquehanna… </w:t>
                  </w:r>
                  <w:r w:rsidR="00AD440F" w:rsidRPr="00AD440F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Chesapeake Bay </w:t>
                  </w:r>
                  <w:proofErr w:type="gramStart"/>
                  <w:r w:rsidR="00AD440F" w:rsidRPr="00AD440F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By</w:t>
                  </w:r>
                  <w:proofErr w:type="gramEnd"/>
                  <w:r w:rsidR="00AD440F" w:rsidRPr="00AD440F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Air</w:t>
                  </w:r>
                  <w:r w:rsidR="00AD440F"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 is a soaring look at the sites and attractions throughout the Chesapeake Bay Region</w:t>
                  </w:r>
                  <w:r w:rsidR="00A152F0">
                    <w:rPr>
                      <w:rFonts w:ascii="Arial" w:hAnsi="Arial" w:cs="Arial"/>
                      <w:sz w:val="24"/>
                      <w:szCs w:val="24"/>
                    </w:rPr>
                    <w:t xml:space="preserve"> presented in </w:t>
                  </w:r>
                  <w:r w:rsidR="007F6A44">
                    <w:rPr>
                      <w:rFonts w:ascii="Arial" w:hAnsi="Arial" w:cs="Arial"/>
                      <w:sz w:val="24"/>
                      <w:szCs w:val="24"/>
                    </w:rPr>
                    <w:t xml:space="preserve">amazing </w:t>
                  </w:r>
                  <w:r w:rsidR="00A152F0">
                    <w:rPr>
                      <w:rFonts w:ascii="Arial" w:hAnsi="Arial" w:cs="Arial"/>
                      <w:sz w:val="24"/>
                      <w:szCs w:val="24"/>
                    </w:rPr>
                    <w:t>High Definition</w:t>
                  </w:r>
                  <w:r w:rsidR="00AD440F"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.  </w:t>
                  </w:r>
                </w:p>
                <w:p w:rsidR="00AD440F" w:rsidRPr="00AD440F" w:rsidRDefault="00AD440F" w:rsidP="00AD440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>The program opens from the sky and swoops down over famous Chesapeake-area landmarks, such as</w:t>
                  </w:r>
                  <w:r w:rsidR="00D15B75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 St. Michaels, </w:t>
                  </w:r>
                  <w:r w:rsidR="00D15B75" w:rsidRPr="00AD440F">
                    <w:rPr>
                      <w:rFonts w:ascii="Arial" w:hAnsi="Arial" w:cs="Arial"/>
                      <w:sz w:val="24"/>
                      <w:szCs w:val="24"/>
                    </w:rPr>
                    <w:t>the Chesapeake Bay Bridge</w:t>
                  </w:r>
                  <w:r w:rsidR="00D15B75">
                    <w:rPr>
                      <w:rFonts w:ascii="Arial" w:hAnsi="Arial" w:cs="Arial"/>
                      <w:sz w:val="24"/>
                      <w:szCs w:val="24"/>
                    </w:rPr>
                    <w:t xml:space="preserve">, Annapolis and the </w:t>
                  </w:r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Baltimore Harbor.  </w:t>
                  </w:r>
                  <w:r w:rsidR="00327A89">
                    <w:rPr>
                      <w:rFonts w:ascii="Arial" w:hAnsi="Arial" w:cs="Arial"/>
                      <w:sz w:val="24"/>
                      <w:szCs w:val="24"/>
                    </w:rPr>
                    <w:t xml:space="preserve">Viewers will marvel at </w:t>
                  </w:r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>the Chesapeake Bay in all its glory - in spring, summer and fall - as we touch the history, excitement, natural beauty and appeal of the Chesapeake region and all it has to offer.</w:t>
                  </w:r>
                </w:p>
                <w:p w:rsidR="00AD440F" w:rsidRPr="00AD440F" w:rsidRDefault="00327A89" w:rsidP="00AD440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Other </w:t>
                  </w:r>
                  <w:r w:rsidR="00D15B75">
                    <w:rPr>
                      <w:rFonts w:ascii="Arial" w:hAnsi="Arial" w:cs="Arial"/>
                      <w:sz w:val="24"/>
                      <w:szCs w:val="24"/>
                    </w:rPr>
                    <w:t>h</w:t>
                  </w:r>
                  <w:r w:rsidR="00EE73D5">
                    <w:rPr>
                      <w:rFonts w:ascii="Arial" w:hAnsi="Arial" w:cs="Arial"/>
                      <w:sz w:val="24"/>
                      <w:szCs w:val="24"/>
                    </w:rPr>
                    <w:t xml:space="preserve">ighlights also </w:t>
                  </w:r>
                  <w:r w:rsidR="00AD440F" w:rsidRPr="00AD440F">
                    <w:rPr>
                      <w:rFonts w:ascii="Arial" w:hAnsi="Arial" w:cs="Arial"/>
                      <w:sz w:val="24"/>
                      <w:szCs w:val="24"/>
                    </w:rPr>
                    <w:t>includ</w:t>
                  </w:r>
                  <w:r w:rsidR="00EE73D5">
                    <w:rPr>
                      <w:rFonts w:ascii="Arial" w:hAnsi="Arial" w:cs="Arial"/>
                      <w:sz w:val="24"/>
                      <w:szCs w:val="24"/>
                    </w:rPr>
                    <w:t>e:</w:t>
                  </w:r>
                  <w:r w:rsidR="00AD440F"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 Smith Island; Crisfield; St. Mary’s City; the </w:t>
                  </w:r>
                  <w:proofErr w:type="spellStart"/>
                  <w:r w:rsidR="00AD440F" w:rsidRPr="00AD440F">
                    <w:rPr>
                      <w:rFonts w:ascii="Arial" w:hAnsi="Arial" w:cs="Arial"/>
                      <w:sz w:val="24"/>
                      <w:szCs w:val="24"/>
                    </w:rPr>
                    <w:t>Blackwater</w:t>
                  </w:r>
                  <w:proofErr w:type="spellEnd"/>
                  <w:r w:rsidR="00AD440F"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 Wildlife Refuge; Calvert Cliffs; </w:t>
                  </w:r>
                  <w:proofErr w:type="spellStart"/>
                  <w:r w:rsidR="00AD440F" w:rsidRPr="00AD440F">
                    <w:rPr>
                      <w:rFonts w:ascii="Arial" w:hAnsi="Arial" w:cs="Arial"/>
                      <w:sz w:val="24"/>
                      <w:szCs w:val="24"/>
                    </w:rPr>
                    <w:t>Tilghman</w:t>
                  </w:r>
                  <w:proofErr w:type="spellEnd"/>
                  <w:r w:rsidR="00AD440F"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 Island; Kent Island; Baltimore Light; the Port of Baltimore; Gunpowder River; the Potomac, Chesapeake and Delaware Canal</w:t>
                  </w:r>
                  <w:r w:rsidR="00D15B7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D440F"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and more.  </w:t>
                  </w:r>
                </w:p>
                <w:p w:rsidR="00AD440F" w:rsidRPr="00AD440F" w:rsidRDefault="00AD440F" w:rsidP="00AD440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DVD &amp; </w:t>
                  </w:r>
                  <w:proofErr w:type="spellStart"/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>Blu</w:t>
                  </w:r>
                  <w:proofErr w:type="spellEnd"/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>-ray discs</w:t>
                  </w:r>
                  <w:r w:rsidR="00501435" w:rsidRPr="0050143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01435">
                    <w:rPr>
                      <w:rFonts w:ascii="Arial" w:hAnsi="Arial" w:cs="Arial"/>
                      <w:sz w:val="24"/>
                      <w:szCs w:val="24"/>
                    </w:rPr>
                    <w:t xml:space="preserve">are available of </w:t>
                  </w:r>
                  <w:r w:rsidR="00501435" w:rsidRPr="00AD440F">
                    <w:rPr>
                      <w:rFonts w:ascii="Arial" w:hAnsi="Arial" w:cs="Arial"/>
                      <w:sz w:val="24"/>
                      <w:szCs w:val="24"/>
                    </w:rPr>
                    <w:t>this incredible journey</w:t>
                  </w:r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.  </w:t>
                  </w:r>
                  <w:r w:rsidR="00B46C93">
                    <w:rPr>
                      <w:rFonts w:ascii="Arial" w:hAnsi="Arial" w:cs="Arial"/>
                      <w:sz w:val="24"/>
                      <w:szCs w:val="24"/>
                    </w:rPr>
                    <w:t>Both t</w:t>
                  </w:r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he DVD </w:t>
                  </w:r>
                  <w:r w:rsidR="00B46C93">
                    <w:rPr>
                      <w:rFonts w:ascii="Arial" w:hAnsi="Arial" w:cs="Arial"/>
                      <w:sz w:val="24"/>
                      <w:szCs w:val="24"/>
                    </w:rPr>
                    <w:t xml:space="preserve">and </w:t>
                  </w:r>
                  <w:proofErr w:type="spellStart"/>
                  <w:r w:rsidR="00B46C93">
                    <w:rPr>
                      <w:rFonts w:ascii="Arial" w:hAnsi="Arial" w:cs="Arial"/>
                      <w:sz w:val="24"/>
                      <w:szCs w:val="24"/>
                    </w:rPr>
                    <w:t>Blu</w:t>
                  </w:r>
                  <w:proofErr w:type="spellEnd"/>
                  <w:r w:rsidR="00B46C93">
                    <w:rPr>
                      <w:rFonts w:ascii="Arial" w:hAnsi="Arial" w:cs="Arial"/>
                      <w:sz w:val="24"/>
                      <w:szCs w:val="24"/>
                    </w:rPr>
                    <w:t xml:space="preserve">-ray </w:t>
                  </w:r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>version</w:t>
                  </w:r>
                  <w:r w:rsidR="00B46C93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 include </w:t>
                  </w:r>
                  <w:r w:rsidR="00B46C93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 bonus program</w:t>
                  </w:r>
                  <w:r w:rsidR="00EA68BA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Pr="00AD440F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Skipjacks</w:t>
                  </w:r>
                  <w:r w:rsidR="00EA68BA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-</w:t>
                  </w:r>
                  <w:r w:rsidRPr="00AD440F">
                    <w:rPr>
                      <w:rFonts w:ascii="Arial" w:hAnsi="Arial" w:cs="Arial"/>
                      <w:sz w:val="24"/>
                      <w:szCs w:val="24"/>
                    </w:rPr>
                    <w:t xml:space="preserve"> a look back at the legendary Skipjack fleet that once plied the waters of Chesapeake Bay in search of the Chesapeake oyster. </w:t>
                  </w:r>
                </w:p>
                <w:p w:rsidR="0065629F" w:rsidRPr="00FB03F4" w:rsidRDefault="0065629F" w:rsidP="00FB03F4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9pt;margin-top:523.65pt;width:229.5pt;height:114.75pt;z-index:251660288" filled="f" stroked="f">
            <v:textbox style="mso-next-textbox:#_x0000_s1027">
              <w:txbxContent>
                <w:p w:rsidR="00D25E42" w:rsidRPr="00092DF1" w:rsidRDefault="00CB48C7" w:rsidP="00CB48C7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092DF1">
                    <w:rPr>
                      <w:i/>
                      <w:sz w:val="20"/>
                      <w:szCs w:val="20"/>
                    </w:rPr>
                    <w:t>For more information:</w:t>
                  </w:r>
                </w:p>
                <w:p w:rsidR="00CB48C7" w:rsidRPr="000D79A4" w:rsidRDefault="00CB48C7" w:rsidP="00CB48C7">
                  <w:pPr>
                    <w:spacing w:after="0" w:line="240" w:lineRule="auto"/>
                    <w:rPr>
                      <w:color w:val="336699"/>
                      <w:sz w:val="12"/>
                      <w:szCs w:val="12"/>
                    </w:rPr>
                  </w:pPr>
                </w:p>
                <w:p w:rsidR="00CB48C7" w:rsidRPr="00F64E55" w:rsidRDefault="00CB48C7" w:rsidP="00CB48C7">
                  <w:pPr>
                    <w:spacing w:after="0" w:line="240" w:lineRule="auto"/>
                    <w:rPr>
                      <w:b/>
                      <w:color w:val="28478C"/>
                    </w:rPr>
                  </w:pPr>
                  <w:r w:rsidRPr="00F64E55">
                    <w:rPr>
                      <w:b/>
                      <w:color w:val="28478C"/>
                    </w:rPr>
                    <w:t>Phillip Guthrie</w:t>
                  </w:r>
                </w:p>
                <w:p w:rsidR="00CB48C7" w:rsidRPr="00F64E55" w:rsidRDefault="00CB48C7" w:rsidP="00CB48C7">
                  <w:pPr>
                    <w:spacing w:after="0" w:line="240" w:lineRule="auto"/>
                    <w:rPr>
                      <w:color w:val="28478C"/>
                    </w:rPr>
                  </w:pPr>
                  <w:r w:rsidRPr="00F64E55">
                    <w:rPr>
                      <w:color w:val="28478C"/>
                    </w:rPr>
                    <w:t>Director – Station Relations</w:t>
                  </w:r>
                </w:p>
                <w:p w:rsidR="00CB48C7" w:rsidRPr="00F64E55" w:rsidRDefault="00CB48C7" w:rsidP="00CB48C7">
                  <w:pPr>
                    <w:spacing w:after="0" w:line="240" w:lineRule="auto"/>
                    <w:rPr>
                      <w:color w:val="28478C"/>
                    </w:rPr>
                  </w:pPr>
                  <w:r w:rsidRPr="00F64E55">
                    <w:rPr>
                      <w:color w:val="28478C"/>
                    </w:rPr>
                    <w:t>Maryland Public Television</w:t>
                  </w:r>
                </w:p>
                <w:p w:rsidR="00CB48C7" w:rsidRPr="00F64E55" w:rsidRDefault="00CB48C7" w:rsidP="00CB48C7">
                  <w:pPr>
                    <w:spacing w:after="0" w:line="240" w:lineRule="auto"/>
                    <w:rPr>
                      <w:b/>
                      <w:color w:val="28478C"/>
                    </w:rPr>
                  </w:pPr>
                  <w:r w:rsidRPr="00F64E55">
                    <w:rPr>
                      <w:b/>
                      <w:color w:val="28478C"/>
                    </w:rPr>
                    <w:t>pguthrie@mpt.org</w:t>
                  </w:r>
                  <w:r w:rsidR="00921C88" w:rsidRPr="00F64E55">
                    <w:rPr>
                      <w:b/>
                      <w:color w:val="28478C"/>
                    </w:rPr>
                    <w:t xml:space="preserve">     410</w:t>
                  </w:r>
                  <w:r w:rsidRPr="00F64E55">
                    <w:rPr>
                      <w:b/>
                      <w:color w:val="28478C"/>
                    </w:rPr>
                    <w:t>.581.4187</w:t>
                  </w:r>
                </w:p>
                <w:p w:rsidR="00CB48C7" w:rsidRPr="00F64E55" w:rsidRDefault="00CB48C7" w:rsidP="00CB48C7">
                  <w:pPr>
                    <w:spacing w:after="0" w:line="240" w:lineRule="auto"/>
                    <w:rPr>
                      <w:color w:val="28478C"/>
                    </w:rPr>
                  </w:pPr>
                  <w:r w:rsidRPr="00F64E55">
                    <w:rPr>
                      <w:color w:val="28478C"/>
                    </w:rPr>
                    <w:t xml:space="preserve">SR Website:  </w:t>
                  </w:r>
                  <w:r w:rsidR="00630FA2" w:rsidRPr="00F64E55">
                    <w:rPr>
                      <w:color w:val="28478C"/>
                    </w:rPr>
                    <w:t>www.mpt.org/stationrelations</w:t>
                  </w:r>
                </w:p>
                <w:p w:rsidR="0059677D" w:rsidRPr="00F64E55" w:rsidRDefault="0059677D" w:rsidP="00CB48C7">
                  <w:pPr>
                    <w:spacing w:after="0" w:line="240" w:lineRule="auto"/>
                    <w:rPr>
                      <w:color w:val="28478C"/>
                    </w:rPr>
                  </w:pPr>
                  <w:r w:rsidRPr="00F64E55">
                    <w:rPr>
                      <w:color w:val="28478C"/>
                    </w:rPr>
                    <w:t xml:space="preserve">                        </w:t>
                  </w:r>
                  <w:proofErr w:type="gramStart"/>
                  <w:r w:rsidRPr="00F64E55">
                    <w:rPr>
                      <w:color w:val="28478C"/>
                    </w:rPr>
                    <w:t>password</w:t>
                  </w:r>
                  <w:proofErr w:type="gramEnd"/>
                  <w:r w:rsidRPr="00F64E55">
                    <w:rPr>
                      <w:color w:val="28478C"/>
                    </w:rPr>
                    <w:t>: station</w:t>
                  </w:r>
                </w:p>
                <w:p w:rsidR="00CB48C7" w:rsidRPr="000D79A4" w:rsidRDefault="00CB48C7">
                  <w:pPr>
                    <w:rPr>
                      <w:color w:val="274F77"/>
                    </w:rPr>
                  </w:pPr>
                </w:p>
              </w:txbxContent>
            </v:textbox>
          </v:shape>
        </w:pict>
      </w:r>
      <w:r w:rsidR="0019243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47625</wp:posOffset>
            </wp:positionV>
            <wp:extent cx="7712710" cy="9925050"/>
            <wp:effectExtent l="19050" t="0" r="2540" b="0"/>
            <wp:wrapNone/>
            <wp:docPr id="6" name="Picture 5" descr="CBBA Release 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BA Release Ar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710" cy="992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09C">
        <w:t xml:space="preserve">  </w:t>
      </w:r>
    </w:p>
    <w:sectPr w:rsidR="00AA6D81" w:rsidSect="0065629F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5629F"/>
    <w:rsid w:val="00092DF1"/>
    <w:rsid w:val="00094C6A"/>
    <w:rsid w:val="000D79A4"/>
    <w:rsid w:val="00121FC8"/>
    <w:rsid w:val="0018141B"/>
    <w:rsid w:val="00192434"/>
    <w:rsid w:val="00234A9B"/>
    <w:rsid w:val="00235544"/>
    <w:rsid w:val="0024354F"/>
    <w:rsid w:val="0026007D"/>
    <w:rsid w:val="00314525"/>
    <w:rsid w:val="00327A89"/>
    <w:rsid w:val="00352783"/>
    <w:rsid w:val="00381C11"/>
    <w:rsid w:val="004F3F4F"/>
    <w:rsid w:val="00501435"/>
    <w:rsid w:val="00554D91"/>
    <w:rsid w:val="0059677D"/>
    <w:rsid w:val="005E02CF"/>
    <w:rsid w:val="0062409C"/>
    <w:rsid w:val="00630FA2"/>
    <w:rsid w:val="00637F0E"/>
    <w:rsid w:val="0065629F"/>
    <w:rsid w:val="00794574"/>
    <w:rsid w:val="007F6A44"/>
    <w:rsid w:val="008007AF"/>
    <w:rsid w:val="00857BAB"/>
    <w:rsid w:val="008C16AF"/>
    <w:rsid w:val="008F745E"/>
    <w:rsid w:val="00921C88"/>
    <w:rsid w:val="00936212"/>
    <w:rsid w:val="009C0C3E"/>
    <w:rsid w:val="00A152F0"/>
    <w:rsid w:val="00A369DF"/>
    <w:rsid w:val="00A65178"/>
    <w:rsid w:val="00A73053"/>
    <w:rsid w:val="00A83415"/>
    <w:rsid w:val="00AA6D81"/>
    <w:rsid w:val="00AD440F"/>
    <w:rsid w:val="00AD62B6"/>
    <w:rsid w:val="00B46C93"/>
    <w:rsid w:val="00B54FAF"/>
    <w:rsid w:val="00B67C04"/>
    <w:rsid w:val="00B90F42"/>
    <w:rsid w:val="00BB2CB8"/>
    <w:rsid w:val="00BC4B80"/>
    <w:rsid w:val="00BD6A47"/>
    <w:rsid w:val="00C0158B"/>
    <w:rsid w:val="00C016CE"/>
    <w:rsid w:val="00C34060"/>
    <w:rsid w:val="00C57A44"/>
    <w:rsid w:val="00CB48C7"/>
    <w:rsid w:val="00CE1E78"/>
    <w:rsid w:val="00D15B75"/>
    <w:rsid w:val="00D25E42"/>
    <w:rsid w:val="00D32241"/>
    <w:rsid w:val="00E442C3"/>
    <w:rsid w:val="00EA68BA"/>
    <w:rsid w:val="00EE73D5"/>
    <w:rsid w:val="00F64E55"/>
    <w:rsid w:val="00FB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29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48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5DC9-A46A-40B0-A87B-32D5EB27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cp:lastPrinted>2011-01-25T16:45:00Z</cp:lastPrinted>
  <dcterms:created xsi:type="dcterms:W3CDTF">2011-01-06T21:37:00Z</dcterms:created>
  <dcterms:modified xsi:type="dcterms:W3CDTF">2011-06-03T16:58:00Z</dcterms:modified>
</cp:coreProperties>
</file>